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715" w:rsidRDefault="00D817D5" w:rsidP="005E560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18</w:t>
      </w:r>
      <w:r w:rsidR="00B52715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B52715">
        <w:rPr>
          <w:sz w:val="28"/>
          <w:szCs w:val="28"/>
        </w:rPr>
        <w:t xml:space="preserve"> 202</w:t>
      </w:r>
      <w:r w:rsidR="009E6647">
        <w:rPr>
          <w:sz w:val="28"/>
          <w:szCs w:val="28"/>
        </w:rPr>
        <w:t>5</w:t>
      </w:r>
      <w:r w:rsidR="00B52715">
        <w:rPr>
          <w:sz w:val="28"/>
          <w:szCs w:val="28"/>
        </w:rPr>
        <w:t xml:space="preserve"> года в Управлении Федерального казначейства по Тюменской области (далее – Управление) состоялось заседание Комитета Управления Федерального казначейства по Тюменской области по внутреннему контролю и внутреннему аудиту (далее – Комитет) по р</w:t>
      </w:r>
      <w:r w:rsidR="00B52715">
        <w:rPr>
          <w:bCs/>
          <w:sz w:val="28"/>
          <w:szCs w:val="28"/>
        </w:rPr>
        <w:t xml:space="preserve">ассмотрению </w:t>
      </w:r>
      <w:r w:rsidR="00B52715">
        <w:rPr>
          <w:rFonts w:eastAsia="Calibri"/>
          <w:sz w:val="28"/>
          <w:szCs w:val="28"/>
        </w:rPr>
        <w:t xml:space="preserve">информации по результатам тематических проверок </w:t>
      </w:r>
      <w:r w:rsidRPr="00D817D5">
        <w:rPr>
          <w:rFonts w:eastAsia="Calibri"/>
          <w:sz w:val="28"/>
          <w:szCs w:val="28"/>
        </w:rPr>
        <w:t>организационно-аналитического отдела, отдела казначейского сопровождения</w:t>
      </w:r>
      <w:r w:rsidR="00B52715">
        <w:rPr>
          <w:bCs/>
          <w:sz w:val="28"/>
          <w:szCs w:val="28"/>
        </w:rPr>
        <w:t>.</w:t>
      </w:r>
    </w:p>
    <w:p w:rsidR="00EA4984" w:rsidRDefault="00D817D5" w:rsidP="00B5271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Комитета рассмотрена информация о выявленных нарушениях и недостатках, принято решение об обеспечении начальниками отделов проведения процедур внутреннего контроля в отделе по направлениям, в которых выявлены нарушения.</w:t>
      </w:r>
    </w:p>
    <w:p w:rsidR="00FB0CB8" w:rsidRPr="00AC0B15" w:rsidRDefault="00FB0CB8" w:rsidP="00FB0CB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9361D" w:rsidRDefault="00D9361D">
      <w:pPr>
        <w:rPr>
          <w:sz w:val="28"/>
          <w:szCs w:val="28"/>
        </w:rPr>
      </w:pPr>
    </w:p>
    <w:p w:rsidR="00FB0CB8" w:rsidRDefault="00FB0CB8"/>
    <w:sectPr w:rsidR="00FB0CB8" w:rsidSect="00573E0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4F"/>
    <w:rsid w:val="00041857"/>
    <w:rsid w:val="00077BC4"/>
    <w:rsid w:val="000B4539"/>
    <w:rsid w:val="0030744F"/>
    <w:rsid w:val="00347CB2"/>
    <w:rsid w:val="005E5605"/>
    <w:rsid w:val="00721359"/>
    <w:rsid w:val="00786684"/>
    <w:rsid w:val="008D2294"/>
    <w:rsid w:val="009645CB"/>
    <w:rsid w:val="009E6647"/>
    <w:rsid w:val="00AC0B15"/>
    <w:rsid w:val="00B52715"/>
    <w:rsid w:val="00D817D5"/>
    <w:rsid w:val="00D9361D"/>
    <w:rsid w:val="00E71188"/>
    <w:rsid w:val="00EA4984"/>
    <w:rsid w:val="00FB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9BC105-F898-435E-843D-60514B93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3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Ботников Александр Петрович</dc:creator>
  <cp:keywords/>
  <dc:description/>
  <cp:lastModifiedBy>Цитрикова Ольга Николаевна</cp:lastModifiedBy>
  <cp:revision>2</cp:revision>
  <dcterms:created xsi:type="dcterms:W3CDTF">2025-11-17T10:24:00Z</dcterms:created>
  <dcterms:modified xsi:type="dcterms:W3CDTF">2025-11-17T10:24:00Z</dcterms:modified>
</cp:coreProperties>
</file>